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137D6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E5BB1D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332"/>
      </w:tblGrid>
      <w:tr w:rsidR="00416062" w:rsidRPr="00F6061F" w:rsidTr="00F6061F">
        <w:trPr>
          <w:gridBefore w:val="1"/>
          <w:wBefore w:w="37" w:type="dxa"/>
        </w:trPr>
        <w:tc>
          <w:tcPr>
            <w:tcW w:w="3331" w:type="dxa"/>
          </w:tcPr>
          <w:p w:rsidR="00416062" w:rsidRPr="00F6061F" w:rsidRDefault="000442A4" w:rsidP="000442A4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22</w:t>
            </w:r>
            <w:r w:rsidR="00D1361B" w:rsidRPr="00F6061F">
              <w:rPr>
                <w:sz w:val="28"/>
                <w:szCs w:val="28"/>
              </w:rPr>
              <w:t>.</w:t>
            </w:r>
            <w:r w:rsidR="00AF324A" w:rsidRPr="00F6061F">
              <w:rPr>
                <w:sz w:val="28"/>
                <w:szCs w:val="28"/>
              </w:rPr>
              <w:t>1</w:t>
            </w:r>
            <w:r w:rsidRPr="00F6061F">
              <w:rPr>
                <w:sz w:val="28"/>
                <w:szCs w:val="28"/>
              </w:rPr>
              <w:t>1</w:t>
            </w:r>
            <w:r w:rsidR="00D1361B" w:rsidRPr="00F6061F">
              <w:rPr>
                <w:sz w:val="28"/>
                <w:szCs w:val="28"/>
              </w:rPr>
              <w:t>.20</w:t>
            </w:r>
            <w:r w:rsidR="00731804" w:rsidRPr="00F6061F">
              <w:rPr>
                <w:sz w:val="28"/>
                <w:szCs w:val="28"/>
              </w:rPr>
              <w:t>2</w:t>
            </w:r>
            <w:r w:rsidR="001E6DD3" w:rsidRPr="00F6061F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</w:tcPr>
          <w:p w:rsidR="00416062" w:rsidRPr="00F6061F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2" w:type="dxa"/>
          </w:tcPr>
          <w:p w:rsidR="00416062" w:rsidRPr="00F6061F" w:rsidRDefault="00137D69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42</w:t>
            </w:r>
          </w:p>
        </w:tc>
      </w:tr>
      <w:tr w:rsidR="00F6525F" w:rsidRPr="00F6061F" w:rsidTr="00F6061F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643" w:type="dxa"/>
            <w:gridSpan w:val="3"/>
          </w:tcPr>
          <w:p w:rsidR="001955AA" w:rsidRPr="00F6061F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F6061F" w:rsidRDefault="00F6061F" w:rsidP="00981E46">
            <w:pPr>
              <w:jc w:val="both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F6061F">
              <w:rPr>
                <w:sz w:val="28"/>
                <w:szCs w:val="28"/>
              </w:rPr>
              <w:br/>
              <w:t>«О бюджете города Новосибирска на 2022 год и плановый период 2023 и 2024 годов» (первое чтение)</w:t>
            </w:r>
            <w:r w:rsidR="00981E46" w:rsidRPr="00F6061F">
              <w:rPr>
                <w:sz w:val="28"/>
                <w:szCs w:val="28"/>
              </w:rPr>
              <w:t xml:space="preserve"> </w:t>
            </w:r>
          </w:p>
        </w:tc>
      </w:tr>
    </w:tbl>
    <w:p w:rsidR="00A07970" w:rsidRPr="00F6061F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F6061F" w:rsidRPr="00F6061F" w:rsidRDefault="00F6061F" w:rsidP="00BE430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F6061F" w:rsidRPr="00137D69" w:rsidRDefault="00F6061F" w:rsidP="00BE4304">
      <w:pPr>
        <w:pStyle w:val="a3"/>
        <w:rPr>
          <w:szCs w:val="28"/>
        </w:rPr>
      </w:pPr>
      <w:r w:rsidRPr="00137D69">
        <w:rPr>
          <w:szCs w:val="28"/>
        </w:rPr>
        <w:t>Рассмотрев проект решения Совета депутатов города «О бюджете города Новосибирска на 2022 год и плановый период 2023 и 2024 годов» (первое чтение) (далее – проект решения), комиссия РЕШИЛА: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 xml:space="preserve">Предложить мэрии города Новосибирска рассмотреть возможность выделения дополнительных бюджетных ассигнований на исполнение наказов избирателей администрациям районов </w:t>
      </w:r>
      <w:r w:rsidR="002B4EA6">
        <w:rPr>
          <w:sz w:val="28"/>
          <w:szCs w:val="28"/>
        </w:rPr>
        <w:t>(округа по районам)</w:t>
      </w:r>
      <w:r w:rsidRPr="00137D69">
        <w:rPr>
          <w:sz w:val="28"/>
          <w:szCs w:val="28"/>
        </w:rPr>
        <w:t xml:space="preserve"> города Новосибирска на 2022 год до 80</w:t>
      </w:r>
      <w:r w:rsidR="00644B94">
        <w:rPr>
          <w:sz w:val="28"/>
          <w:szCs w:val="28"/>
        </w:rPr>
        <w:t> </w:t>
      </w:r>
      <w:r w:rsidRPr="00137D69">
        <w:rPr>
          <w:sz w:val="28"/>
          <w:szCs w:val="28"/>
        </w:rPr>
        <w:t>000,0 тыс. рублей, на 2023 год – до 90</w:t>
      </w:r>
      <w:r w:rsidR="00644B94">
        <w:rPr>
          <w:sz w:val="28"/>
          <w:szCs w:val="28"/>
        </w:rPr>
        <w:t> </w:t>
      </w:r>
      <w:r w:rsidRPr="00137D69">
        <w:rPr>
          <w:sz w:val="28"/>
          <w:szCs w:val="28"/>
        </w:rPr>
        <w:t>000,0 тыс. рублей и на 2024 год – до 100</w:t>
      </w:r>
      <w:r w:rsidR="00644B94">
        <w:rPr>
          <w:sz w:val="28"/>
          <w:szCs w:val="28"/>
        </w:rPr>
        <w:t> </w:t>
      </w:r>
      <w:bookmarkStart w:id="0" w:name="_GoBack"/>
      <w:bookmarkEnd w:id="0"/>
      <w:r w:rsidRPr="00137D69">
        <w:rPr>
          <w:sz w:val="28"/>
          <w:szCs w:val="28"/>
        </w:rPr>
        <w:t>000,0 тыс. рублей.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решения.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>Направить копию настоящего решения мэру города Новосибирска  для подготовки заключения по предложениям, изложенным в пункте 2 р</w:t>
      </w:r>
      <w:r w:rsidR="002B4EA6">
        <w:rPr>
          <w:sz w:val="28"/>
          <w:szCs w:val="28"/>
        </w:rPr>
        <w:t>ешения</w:t>
      </w:r>
      <w:r w:rsidRPr="00137D69">
        <w:rPr>
          <w:sz w:val="28"/>
          <w:szCs w:val="28"/>
        </w:rPr>
        <w:t>.</w:t>
      </w:r>
    </w:p>
    <w:p w:rsidR="008E0621" w:rsidRPr="00F6061F" w:rsidRDefault="008E0621" w:rsidP="00BE4304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F6061F" w:rsidTr="00B2014C">
        <w:tc>
          <w:tcPr>
            <w:tcW w:w="5069" w:type="dxa"/>
          </w:tcPr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B2014C" w:rsidRPr="00F6061F" w:rsidRDefault="00B2014C" w:rsidP="00AD4745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Председатель</w:t>
            </w:r>
            <w:r w:rsidR="00AD4745" w:rsidRPr="00F6061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F6061F" w:rsidRDefault="00E57C75" w:rsidP="00AD4745">
            <w:pPr>
              <w:jc w:val="right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F6061F" w:rsidRDefault="00B2014C" w:rsidP="00B2014C">
      <w:pPr>
        <w:jc w:val="both"/>
        <w:rPr>
          <w:sz w:val="28"/>
          <w:szCs w:val="28"/>
        </w:rPr>
      </w:pPr>
    </w:p>
    <w:sectPr w:rsidR="00B2014C" w:rsidRPr="00F6061F" w:rsidSect="00137D69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5736821"/>
    <w:multiLevelType w:val="hybridMultilevel"/>
    <w:tmpl w:val="23606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DF6F18"/>
    <w:multiLevelType w:val="hybridMultilevel"/>
    <w:tmpl w:val="477CC0FC"/>
    <w:lvl w:ilvl="0" w:tplc="D64825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30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26"/>
  </w:num>
  <w:num w:numId="35">
    <w:abstractNumId w:val="35"/>
  </w:num>
  <w:num w:numId="36">
    <w:abstractNumId w:val="6"/>
  </w:num>
  <w:num w:numId="37">
    <w:abstractNumId w:val="12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37D69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4EA6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44B94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4304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061F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D144-F193-45FE-A566-FD2DBDBE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2021-11-23T02:17:00Z</cp:lastPrinted>
  <dcterms:created xsi:type="dcterms:W3CDTF">2021-11-23T05:03:00Z</dcterms:created>
  <dcterms:modified xsi:type="dcterms:W3CDTF">2021-11-23T05:03:00Z</dcterms:modified>
</cp:coreProperties>
</file>